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EB83" w14:textId="77777777" w:rsidR="008B0C44" w:rsidRDefault="00735A6D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Beregning af omkostninger ved opvarmning med forskellige varmekilder</w:t>
      </w:r>
    </w:p>
    <w:p w14:paraId="62C4EB84" w14:textId="77777777" w:rsidR="008B0C44" w:rsidRDefault="008B0C44">
      <w:pPr>
        <w:rPr>
          <w:rFonts w:hint="eastAsia"/>
        </w:rPr>
      </w:pPr>
    </w:p>
    <w:p w14:paraId="62C4EB85" w14:textId="77777777" w:rsidR="008B0C44" w:rsidRDefault="00735A6D">
      <w:pPr>
        <w:rPr>
          <w:rFonts w:hint="eastAsia"/>
          <w:b/>
          <w:bCs/>
          <w:sz w:val="28"/>
          <w:szCs w:val="28"/>
        </w:rPr>
      </w:pPr>
      <w:r>
        <w:t xml:space="preserve">Finn Olsen i fjernvarmeudvalget har lavet et excel-regneark til at hjælpe med at vurdere omkostningerne ved opvarmning med </w:t>
      </w:r>
      <w:proofErr w:type="spellStart"/>
      <w:r>
        <w:t>hhv</w:t>
      </w:r>
      <w:proofErr w:type="spellEnd"/>
      <w:r>
        <w:t xml:space="preserve"> naturgas, fjernvarme, luft-til-vand samt luft-til-luft varmepumper.</w:t>
      </w:r>
    </w:p>
    <w:p w14:paraId="62C4EB86" w14:textId="77777777" w:rsidR="008B0C44" w:rsidRDefault="008B0C44">
      <w:pPr>
        <w:rPr>
          <w:rFonts w:hint="eastAsia"/>
        </w:rPr>
      </w:pPr>
    </w:p>
    <w:p w14:paraId="62C4EB87" w14:textId="77777777" w:rsidR="008B0C44" w:rsidRDefault="00735A6D">
      <w:pPr>
        <w:rPr>
          <w:rFonts w:hint="eastAsia"/>
          <w:b/>
          <w:bCs/>
          <w:sz w:val="28"/>
          <w:szCs w:val="28"/>
        </w:rPr>
      </w:pPr>
      <w:r>
        <w:t>Excel-arket bliver gennemgået på næste side.</w:t>
      </w:r>
    </w:p>
    <w:p w14:paraId="62C4EB88" w14:textId="77777777" w:rsidR="008B0C44" w:rsidRDefault="008B0C44">
      <w:pPr>
        <w:rPr>
          <w:rFonts w:hint="eastAsia"/>
        </w:rPr>
      </w:pPr>
    </w:p>
    <w:p w14:paraId="62C4EB89" w14:textId="77777777" w:rsidR="008B0C44" w:rsidRDefault="00735A6D">
      <w:pPr>
        <w:rPr>
          <w:rFonts w:hint="eastAsia"/>
          <w:b/>
          <w:bCs/>
          <w:sz w:val="28"/>
          <w:szCs w:val="28"/>
        </w:rPr>
      </w:pPr>
      <w:r>
        <w:t xml:space="preserve">Det hviler på nogle forudsætninger, der er taget med i regnearket som </w:t>
      </w:r>
      <w:r>
        <w:rPr>
          <w:b/>
          <w:bCs/>
        </w:rPr>
        <w:t>Nøgletal</w:t>
      </w:r>
      <w:r>
        <w:t>:</w:t>
      </w:r>
    </w:p>
    <w:p w14:paraId="62C4EB8A" w14:textId="77777777" w:rsidR="008B0C44" w:rsidRDefault="00735A6D">
      <w:pPr>
        <w:rPr>
          <w:rFonts w:hint="eastAsia"/>
        </w:rPr>
      </w:pPr>
      <w:r>
        <w:t>1. hvor meget energi er der i 1 m</w:t>
      </w:r>
      <w:r>
        <w:rPr>
          <w:vertAlign w:val="superscript"/>
        </w:rPr>
        <w:t>3</w:t>
      </w:r>
      <w:r>
        <w:t xml:space="preserve"> naturgas, </w:t>
      </w:r>
    </w:p>
    <w:p w14:paraId="62C4EB8B" w14:textId="77777777" w:rsidR="008B0C44" w:rsidRDefault="00735A6D">
      <w:pPr>
        <w:rPr>
          <w:rFonts w:hint="eastAsia"/>
        </w:rPr>
      </w:pPr>
      <w:r>
        <w:t xml:space="preserve">2. hvor effektiv varmepumpen er (SCOP: </w:t>
      </w:r>
      <w:proofErr w:type="spellStart"/>
      <w:r>
        <w:rPr>
          <w:rFonts w:ascii="Times New Roman" w:hAnsi="Times New Roman"/>
          <w:color w:val="000000"/>
        </w:rPr>
        <w:t>Seasonal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Coefficient</w:t>
      </w:r>
      <w:proofErr w:type="spellEnd"/>
      <w:r>
        <w:rPr>
          <w:rFonts w:ascii="Times New Roman" w:hAnsi="Times New Roman"/>
          <w:color w:val="000000"/>
        </w:rPr>
        <w:t xml:space="preserve"> Of Performance). </w:t>
      </w:r>
    </w:p>
    <w:p w14:paraId="62C4EB8C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   En SCOP værdi på fx 4 betyder, at man gennemsnitligt over året får 4 gange den varme ud, som</w:t>
      </w:r>
    </w:p>
    <w:p w14:paraId="62C4EB8D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   man bruger på strøm i kWh.</w:t>
      </w:r>
      <w:r>
        <w:rPr>
          <w:rFonts w:ascii="Times New Roman" w:hAnsi="Times New Roman"/>
        </w:rPr>
        <w:t xml:space="preserve"> </w:t>
      </w:r>
    </w:p>
    <w:p w14:paraId="62C4EB8E" w14:textId="77777777" w:rsidR="008B0C44" w:rsidRDefault="00735A6D">
      <w:pPr>
        <w:rPr>
          <w:rFonts w:hint="eastAsia"/>
        </w:rPr>
      </w:pPr>
      <w:r>
        <w:t xml:space="preserve">    NB! SCOP-værdien, som gælder for jeres varmepumpe, kan findes hos producenten.</w:t>
      </w:r>
    </w:p>
    <w:p w14:paraId="62C4EB8F" w14:textId="77777777" w:rsidR="008B0C44" w:rsidRDefault="00735A6D">
      <w:pPr>
        <w:rPr>
          <w:rFonts w:hint="eastAsia"/>
        </w:rPr>
      </w:pPr>
      <w:r>
        <w:t xml:space="preserve">    </w:t>
      </w:r>
      <w:r>
        <w:rPr>
          <w:color w:val="C9211E"/>
        </w:rPr>
        <w:t xml:space="preserve">Tjek den - den indgår i beregningen.  </w:t>
      </w:r>
      <w:r>
        <w:rPr>
          <w:color w:val="000000"/>
        </w:rPr>
        <w:t>(vores Panasonic har en SCOP-værdi på 5,69)</w:t>
      </w:r>
    </w:p>
    <w:p w14:paraId="62C4EB90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</w:rPr>
        <w:t>3. hvor meget energi, der skal bruges for at opvarme 1 L vand 1 grad Celsius.</w:t>
      </w:r>
    </w:p>
    <w:p w14:paraId="62C4EB91" w14:textId="77777777" w:rsidR="008B0C44" w:rsidRDefault="008B0C44">
      <w:pPr>
        <w:rPr>
          <w:rFonts w:ascii="Times New Roman" w:hAnsi="Times New Roman"/>
        </w:rPr>
      </w:pPr>
    </w:p>
    <w:p w14:paraId="62C4EB92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</w:rPr>
        <w:t xml:space="preserve">Kort fortalt bruges regnearket ved, at man i boksen </w:t>
      </w:r>
      <w:proofErr w:type="spellStart"/>
      <w:r>
        <w:rPr>
          <w:rFonts w:ascii="Tahoma" w:hAnsi="Tahoma"/>
          <w:color w:val="FF0000"/>
        </w:rPr>
        <w:t>Indata</w:t>
      </w:r>
      <w:proofErr w:type="spellEnd"/>
      <w:r>
        <w:rPr>
          <w:rFonts w:ascii="Tahoma" w:hAnsi="Tahoma"/>
          <w:color w:val="FF0000"/>
        </w:rPr>
        <w:t xml:space="preserve"> </w:t>
      </w:r>
      <w:r>
        <w:rPr>
          <w:rFonts w:ascii="Times New Roman" w:hAnsi="Times New Roman"/>
        </w:rPr>
        <w:t>indtaster</w:t>
      </w:r>
    </w:p>
    <w:p w14:paraId="62C4EB93" w14:textId="77777777" w:rsidR="008B0C44" w:rsidRDefault="008B0C44">
      <w:pPr>
        <w:rPr>
          <w:rFonts w:ascii="Times New Roman" w:hAnsi="Times New Roman"/>
        </w:rPr>
      </w:pPr>
    </w:p>
    <w:p w14:paraId="62C4EB94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</w:rPr>
        <w:t>- en pris på 1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naturgas</w:t>
      </w:r>
    </w:p>
    <w:p w14:paraId="62C4EB95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</w:rPr>
        <w:t>- en pris pr kWh fra fjernvarme</w:t>
      </w:r>
    </w:p>
    <w:p w14:paraId="62C4EB96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</w:rPr>
        <w:t>- en pris på abonnement på fjernvarme</w:t>
      </w:r>
    </w:p>
    <w:p w14:paraId="62C4EB97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</w:rPr>
        <w:t>- en pris pr kWh fra el</w:t>
      </w:r>
    </w:p>
    <w:p w14:paraId="62C4EB98" w14:textId="77777777" w:rsidR="008B0C44" w:rsidRDefault="00735A6D">
      <w:pPr>
        <w:rPr>
          <w:rFonts w:ascii="Times New Roman" w:hAnsi="Times New Roman"/>
          <w:color w:val="C9211E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  <w:color w:val="C45911" w:themeColor="accent2" w:themeShade="BF"/>
        </w:rPr>
        <w:t xml:space="preserve">rabat for varmepumper og </w:t>
      </w:r>
      <w:proofErr w:type="spellStart"/>
      <w:r>
        <w:rPr>
          <w:rFonts w:ascii="Times New Roman" w:hAnsi="Times New Roman"/>
          <w:b/>
          <w:bCs/>
          <w:color w:val="C45911" w:themeColor="accent2" w:themeShade="BF"/>
        </w:rPr>
        <w:t>elopvarmning</w:t>
      </w:r>
      <w:proofErr w:type="spellEnd"/>
      <w:r>
        <w:rPr>
          <w:rFonts w:ascii="Times New Roman" w:hAnsi="Times New Roman"/>
          <w:b/>
          <w:bCs/>
          <w:color w:val="C45911" w:themeColor="accent2" w:themeShade="BF"/>
        </w:rPr>
        <w:t xml:space="preserve">  -  se noten indsat i regnearket</w:t>
      </w:r>
    </w:p>
    <w:p w14:paraId="62C4EB99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</w:rPr>
        <w:t>- en temperatur på det varme vand</w:t>
      </w:r>
    </w:p>
    <w:p w14:paraId="62C4EB9A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</w:rPr>
        <w:t>- skønnet forbrug af varmt vand per uge per person</w:t>
      </w:r>
    </w:p>
    <w:p w14:paraId="62C4EB9B" w14:textId="77777777" w:rsidR="008B0C44" w:rsidRDefault="00735A6D">
      <w:pPr>
        <w:rPr>
          <w:rFonts w:hint="eastAsia"/>
        </w:rPr>
      </w:pPr>
      <w:r>
        <w:rPr>
          <w:rFonts w:ascii="Times New Roman" w:hAnsi="Times New Roman"/>
        </w:rPr>
        <w:t>- antal personer i husstanden</w:t>
      </w:r>
    </w:p>
    <w:p w14:paraId="62C4EB9C" w14:textId="77777777" w:rsidR="008B0C44" w:rsidRDefault="008B0C44">
      <w:pPr>
        <w:rPr>
          <w:rFonts w:ascii="Times New Roman" w:hAnsi="Times New Roman"/>
          <w:color w:val="C9211E"/>
        </w:rPr>
      </w:pPr>
    </w:p>
    <w:p w14:paraId="62C4EB9D" w14:textId="77777777" w:rsidR="008B0C44" w:rsidRDefault="00735A6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Hvis jeres varmepumpe har en anden SCOP-værdi, kan den indtastes i boksen </w:t>
      </w:r>
      <w:r>
        <w:rPr>
          <w:rFonts w:ascii="Tahoma" w:hAnsi="Tahoma"/>
          <w:color w:val="000000"/>
        </w:rPr>
        <w:t>Nøgletal</w:t>
      </w:r>
      <w:r>
        <w:rPr>
          <w:rFonts w:ascii="Times New Roman" w:hAnsi="Times New Roman"/>
          <w:color w:val="000000"/>
        </w:rPr>
        <w:t>.</w:t>
      </w:r>
    </w:p>
    <w:p w14:paraId="62C4EB9E" w14:textId="77777777" w:rsidR="008B0C44" w:rsidRDefault="008B0C44">
      <w:pPr>
        <w:rPr>
          <w:rFonts w:ascii="Times New Roman" w:hAnsi="Times New Roman"/>
          <w:color w:val="000000"/>
        </w:rPr>
      </w:pPr>
    </w:p>
    <w:p w14:paraId="62C4EB9F" w14:textId="77777777" w:rsidR="008B0C44" w:rsidRDefault="008B0C44">
      <w:pPr>
        <w:rPr>
          <w:rFonts w:ascii="Times New Roman" w:hAnsi="Times New Roman"/>
          <w:color w:val="000000"/>
        </w:rPr>
      </w:pPr>
    </w:p>
    <w:p w14:paraId="62C4EBA0" w14:textId="77777777" w:rsidR="008B0C44" w:rsidRDefault="008B0C44">
      <w:pPr>
        <w:rPr>
          <w:rFonts w:ascii="Times New Roman" w:hAnsi="Times New Roman"/>
          <w:color w:val="000000"/>
        </w:rPr>
      </w:pPr>
    </w:p>
    <w:p w14:paraId="62C4EBA1" w14:textId="77777777" w:rsidR="008B0C44" w:rsidRDefault="00735A6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Med dette regneark har I nu muligheden for at følge prisforskellen mellem gas og de forskellige andre opvarmningsformer.</w:t>
      </w:r>
    </w:p>
    <w:p w14:paraId="62C4EBA2" w14:textId="199B739F" w:rsidR="008B0C44" w:rsidRDefault="008B0C44">
      <w:pPr>
        <w:rPr>
          <w:rFonts w:ascii="Times New Roman" w:hAnsi="Times New Roman"/>
          <w:color w:val="000000"/>
        </w:rPr>
      </w:pPr>
    </w:p>
    <w:p w14:paraId="62C4EBA3" w14:textId="77777777" w:rsidR="008B0C44" w:rsidRDefault="008B0C44">
      <w:pPr>
        <w:rPr>
          <w:rFonts w:ascii="Times New Roman" w:hAnsi="Times New Roman"/>
          <w:color w:val="000000"/>
        </w:rPr>
      </w:pPr>
    </w:p>
    <w:p w14:paraId="62C4EBA4" w14:textId="77777777" w:rsidR="008B0C44" w:rsidRDefault="00735A6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Brugen af regnearket er selvfølgelig på eget ansvar.</w:t>
      </w:r>
    </w:p>
    <w:p w14:paraId="62C4EBA5" w14:textId="77777777" w:rsidR="008B0C44" w:rsidRDefault="008B0C44">
      <w:pPr>
        <w:rPr>
          <w:rFonts w:ascii="Times New Roman" w:hAnsi="Times New Roman"/>
          <w:color w:val="000000"/>
        </w:rPr>
      </w:pPr>
    </w:p>
    <w:p w14:paraId="62C4EBA6" w14:textId="77777777" w:rsidR="008B0C44" w:rsidRDefault="008B0C44">
      <w:pPr>
        <w:rPr>
          <w:rFonts w:ascii="Times New Roman" w:hAnsi="Times New Roman"/>
          <w:color w:val="000000"/>
        </w:rPr>
      </w:pPr>
    </w:p>
    <w:p w14:paraId="62C4EBA7" w14:textId="77777777" w:rsidR="008B0C44" w:rsidRDefault="00735A6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Det lader til, at vores område først vil blive forsynet med fjernvarme fra 2026.</w:t>
      </w:r>
    </w:p>
    <w:p w14:paraId="62C4EBA8" w14:textId="77777777" w:rsidR="008B0C44" w:rsidRDefault="008B0C44">
      <w:pPr>
        <w:rPr>
          <w:rFonts w:ascii="Times New Roman" w:hAnsi="Times New Roman"/>
          <w:color w:val="000000"/>
        </w:rPr>
      </w:pPr>
    </w:p>
    <w:p w14:paraId="62C4EBA9" w14:textId="77777777" w:rsidR="008B0C44" w:rsidRDefault="008B0C44">
      <w:pPr>
        <w:rPr>
          <w:rFonts w:ascii="Times New Roman" w:hAnsi="Times New Roman"/>
          <w:color w:val="000000"/>
        </w:rPr>
      </w:pPr>
    </w:p>
    <w:p w14:paraId="62C4EBAA" w14:textId="1EA179DB" w:rsidR="008B0C44" w:rsidRDefault="00166DE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Link til beregningsskema:</w:t>
      </w:r>
    </w:p>
    <w:p w14:paraId="33CC8BCB" w14:textId="491BBE4A" w:rsidR="00166DE7" w:rsidRDefault="00166DE7">
      <w:pPr>
        <w:rPr>
          <w:rFonts w:ascii="Times New Roman" w:hAnsi="Times New Roman"/>
          <w:color w:val="000000"/>
        </w:rPr>
      </w:pPr>
    </w:p>
    <w:p w14:paraId="48600B07" w14:textId="22382BEF" w:rsidR="00166DE7" w:rsidRDefault="009863DD">
      <w:pPr>
        <w:rPr>
          <w:rFonts w:ascii="Times New Roman" w:hAnsi="Times New Roman"/>
          <w:color w:val="000000"/>
        </w:rPr>
      </w:pPr>
      <w:hyperlink r:id="rId4" w:history="1">
        <w:r>
          <w:rPr>
            <w:rStyle w:val="Hyperlink"/>
            <w:rFonts w:ascii="Times New Roman" w:hAnsi="Times New Roman"/>
          </w:rPr>
          <w:t>Fjernvarme kontra gas-luft-vand-Luft-luft.xlsx</w:t>
        </w:r>
      </w:hyperlink>
    </w:p>
    <w:p w14:paraId="62C4EBAB" w14:textId="77777777" w:rsidR="008B0C44" w:rsidRDefault="008B0C44">
      <w:pPr>
        <w:rPr>
          <w:rFonts w:ascii="Times New Roman" w:hAnsi="Times New Roman"/>
        </w:rPr>
      </w:pPr>
    </w:p>
    <w:p w14:paraId="62C4EBAC" w14:textId="77777777" w:rsidR="008B0C44" w:rsidRDefault="008B0C44">
      <w:pPr>
        <w:rPr>
          <w:rFonts w:ascii="Times New Roman" w:hAnsi="Times New Roman"/>
        </w:rPr>
      </w:pPr>
    </w:p>
    <w:p w14:paraId="62C4EBAD" w14:textId="77777777" w:rsidR="008B0C44" w:rsidRDefault="008B0C44">
      <w:pPr>
        <w:rPr>
          <w:rFonts w:ascii="Times New Roman" w:hAnsi="Times New Roman"/>
        </w:rPr>
      </w:pPr>
    </w:p>
    <w:p w14:paraId="62C4EBAE" w14:textId="77777777" w:rsidR="008B0C44" w:rsidRDefault="008B0C44">
      <w:pPr>
        <w:rPr>
          <w:rFonts w:hint="eastAsia"/>
        </w:rPr>
      </w:pPr>
    </w:p>
    <w:p w14:paraId="62C4EBAF" w14:textId="77777777" w:rsidR="008B0C44" w:rsidRDefault="00735A6D">
      <w:pPr>
        <w:rPr>
          <w:rFonts w:hint="eastAsia"/>
        </w:rPr>
      </w:pPr>
      <w:r>
        <w:br w:type="page"/>
      </w:r>
    </w:p>
    <w:p w14:paraId="62C4EBB0" w14:textId="77777777" w:rsidR="008B0C44" w:rsidRDefault="00735A6D">
      <w:pPr>
        <w:rPr>
          <w:rFonts w:hint="eastAsia"/>
        </w:rPr>
      </w:pPr>
      <w:r>
        <w:lastRenderedPageBreak/>
        <w:t xml:space="preserve">Eksempel. </w:t>
      </w:r>
    </w:p>
    <w:p w14:paraId="62C4EBB1" w14:textId="77777777" w:rsidR="008B0C44" w:rsidRDefault="00735A6D">
      <w:pPr>
        <w:rPr>
          <w:rFonts w:hint="eastAsia"/>
        </w:rPr>
      </w:pPr>
      <w:r>
        <w:t>Sæt prisen på 1 m</w:t>
      </w:r>
      <w:r>
        <w:rPr>
          <w:vertAlign w:val="superscript"/>
        </w:rPr>
        <w:t>3</w:t>
      </w:r>
      <w:r>
        <w:t xml:space="preserve"> naturgas til 20 kr., fjernvarmeprisen på 1 kWh til 0,66 </w:t>
      </w:r>
      <w:proofErr w:type="spellStart"/>
      <w:r>
        <w:t>kr</w:t>
      </w:r>
      <w:proofErr w:type="spellEnd"/>
      <w:r>
        <w:t xml:space="preserve">, elprisen til 5 </w:t>
      </w:r>
      <w:proofErr w:type="spellStart"/>
      <w:r>
        <w:t>kr</w:t>
      </w:r>
      <w:proofErr w:type="spellEnd"/>
      <w:r>
        <w:t xml:space="preserve"> per kWh,  temperaturen på det varme vand til 60 °C og så videre.</w:t>
      </w:r>
    </w:p>
    <w:p w14:paraId="62C4EBB2" w14:textId="77777777" w:rsidR="008B0C44" w:rsidRDefault="008B0C44">
      <w:pPr>
        <w:rPr>
          <w:rFonts w:hint="eastAsia"/>
        </w:rPr>
      </w:pPr>
    </w:p>
    <w:p w14:paraId="62C4EBB3" w14:textId="77777777" w:rsidR="008B0C44" w:rsidRDefault="00735A6D">
      <w:pPr>
        <w:rPr>
          <w:rFonts w:hint="eastAsia"/>
        </w:rPr>
      </w:pPr>
      <w:r>
        <w:t>Med et årligt forbrug på 2000 m</w:t>
      </w:r>
      <w:r>
        <w:rPr>
          <w:vertAlign w:val="superscript"/>
        </w:rPr>
        <w:t>3</w:t>
      </w:r>
      <w:r>
        <w:t xml:space="preserve"> koster det 40.000 kr. </w:t>
      </w:r>
    </w:p>
    <w:p w14:paraId="62C4EBB4" w14:textId="77777777" w:rsidR="008B0C44" w:rsidRDefault="00735A6D">
      <w:pPr>
        <w:rPr>
          <w:rFonts w:hint="eastAsia"/>
        </w:rPr>
      </w:pPr>
      <w:r>
        <w:t>Energien i denne mængde naturgas svarer til 22.600 kWh.</w:t>
      </w:r>
    </w:p>
    <w:p w14:paraId="62C4EBB5" w14:textId="77777777" w:rsidR="008B0C44" w:rsidRDefault="00735A6D">
      <w:pPr>
        <w:rPr>
          <w:rFonts w:hint="eastAsia"/>
        </w:rPr>
      </w:pPr>
      <w:r>
        <w:t xml:space="preserve">På samme </w:t>
      </w:r>
      <w:proofErr w:type="spellStart"/>
      <w:r>
        <w:t>linie</w:t>
      </w:r>
      <w:proofErr w:type="spellEnd"/>
      <w:r>
        <w:t xml:space="preserve"> står de tilsvarende årlige omkostninger for opvarmning med fjernvarme, luft-til-vand samt luft-til-luft. </w:t>
      </w:r>
    </w:p>
    <w:p w14:paraId="62C4EBB6" w14:textId="77777777" w:rsidR="008B0C44" w:rsidRDefault="008B0C44">
      <w:pPr>
        <w:rPr>
          <w:rFonts w:hint="eastAsia"/>
        </w:rPr>
      </w:pPr>
    </w:p>
    <w:p w14:paraId="62C4EBB7" w14:textId="77777777" w:rsidR="008B0C44" w:rsidRDefault="008B0C44">
      <w:pPr>
        <w:rPr>
          <w:rFonts w:hint="eastAsia"/>
        </w:rPr>
      </w:pPr>
    </w:p>
    <w:p w14:paraId="62C4EBB8" w14:textId="77777777" w:rsidR="008B0C44" w:rsidRDefault="00735A6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2C4EBB9" wp14:editId="62C4EBBA">
                <wp:simplePos x="0" y="0"/>
                <wp:positionH relativeFrom="column">
                  <wp:posOffset>1978025</wp:posOffset>
                </wp:positionH>
                <wp:positionV relativeFrom="paragraph">
                  <wp:posOffset>350520</wp:posOffset>
                </wp:positionV>
                <wp:extent cx="640080" cy="259080"/>
                <wp:effectExtent l="0" t="79375" r="0" b="61595"/>
                <wp:wrapNone/>
                <wp:docPr id="1" name="Fi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1000">
                          <a:off x="0" y="0"/>
                          <a:ext cx="640080" cy="259200"/>
                        </a:xfrm>
                        <a:prstGeom prst="leftArrow">
                          <a:avLst>
                            <a:gd name="adj1" fmla="val 50000"/>
                            <a:gd name="adj2" fmla="val 61736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10800,10800" path="m,10800l@3,l@3@5l21600@5l21600@6l@3@6l@3,21600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8,@5,21600,@6"/>
                <v:handles>
                  <v:h position="21600,@5"/>
                  <v:h position="@3,0"/>
                </v:handles>
              </v:shapetype>
              <v:shape id="shape_0" ID="Figur 1" fillcolor="#729fcf" stroked="t" o:allowincell="f" style="position:absolute;margin-left:155.7pt;margin-top:27.55pt;width:50.35pt;height:20.35pt;mso-wrap-style:none;v-text-anchor:middle;rotation:332" type="_x0000_t66">
                <v:fill o:detectmouseclick="t" color2="#8d6030"/>
                <v:stroke color="#3465a4" joinstyle="round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2C4EBBB" wp14:editId="62C4EBBC">
                <wp:simplePos x="0" y="0"/>
                <wp:positionH relativeFrom="column">
                  <wp:posOffset>1907540</wp:posOffset>
                </wp:positionH>
                <wp:positionV relativeFrom="paragraph">
                  <wp:posOffset>5461635</wp:posOffset>
                </wp:positionV>
                <wp:extent cx="629920" cy="245745"/>
                <wp:effectExtent l="0" t="109220" r="0" b="68580"/>
                <wp:wrapNone/>
                <wp:docPr id="2" name="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00600">
                          <a:off x="0" y="0"/>
                          <a:ext cx="630000" cy="245880"/>
                        </a:xfrm>
                        <a:prstGeom prst="leftArrow">
                          <a:avLst>
                            <a:gd name="adj1" fmla="val 50000"/>
                            <a:gd name="adj2" fmla="val 64056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 3" fillcolor="#729fcf" stroked="t" o:allowincell="f" style="position:absolute;margin-left:150.2pt;margin-top:430.05pt;width:49.55pt;height:19.3pt;mso-wrap-style:none;v-text-anchor:middle;rotation:325" type="_x0000_t66">
                <v:fill o:detectmouseclick="t" color2="#8d6030"/>
                <v:stroke color="#3465a4" joinstyle="round" endcap="flat"/>
                <w10:wrap type="no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0" allowOverlap="1" wp14:anchorId="62C4EBBD" wp14:editId="62C4EBBE">
            <wp:simplePos x="0" y="0"/>
            <wp:positionH relativeFrom="column">
              <wp:posOffset>-46990</wp:posOffset>
            </wp:positionH>
            <wp:positionV relativeFrom="paragraph">
              <wp:posOffset>53340</wp:posOffset>
            </wp:positionV>
            <wp:extent cx="6214745" cy="6185535"/>
            <wp:effectExtent l="0" t="0" r="0" b="0"/>
            <wp:wrapSquare wrapText="largest"/>
            <wp:docPr id="3" name="Bille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618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0C4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44"/>
    <w:rsid w:val="001162D4"/>
    <w:rsid w:val="00166DE7"/>
    <w:rsid w:val="00735A6D"/>
    <w:rsid w:val="008B0C44"/>
    <w:rsid w:val="0098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EB83"/>
  <w15:docId w15:val="{EFC38B4C-B4CB-40FD-9B2D-55A4F932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ummereringstegn">
    <w:name w:val="Nummereringstegn"/>
    <w:qFormat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Indeksoverskrift">
    <w:name w:val="index heading"/>
    <w:basedOn w:val="Overskrift"/>
  </w:style>
  <w:style w:type="character" w:styleId="Hyperlink">
    <w:name w:val="Hyperlink"/>
    <w:basedOn w:val="Standardskrifttypeiafsnit"/>
    <w:uiPriority w:val="99"/>
    <w:unhideWhenUsed/>
    <w:rsid w:val="001162D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6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dc-my.sharepoint.com/personal/clroe_tdcnet_dk/Documents/Privat/Privat/Bestyrelsen%20GF%20Skovbo/Hjemmeside/Fjernvarme/Fjernvarme%20kontra%20gas-luft-vand-Luft-luft.xls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324</Words>
  <Characters>1983</Characters>
  <Application>Microsoft Office Word</Application>
  <DocSecurity>0</DocSecurity>
  <Lines>16</Lines>
  <Paragraphs>4</Paragraphs>
  <ScaleCrop>false</ScaleCrop>
  <Company>TDC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Claus Røhrmann</cp:lastModifiedBy>
  <cp:revision>8</cp:revision>
  <dcterms:created xsi:type="dcterms:W3CDTF">2022-09-19T17:41:00Z</dcterms:created>
  <dcterms:modified xsi:type="dcterms:W3CDTF">2022-10-17T08:04:00Z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12ef9-d7dd-4ef3-b0e4-72f6431cf7ab_Enabled">
    <vt:lpwstr>true</vt:lpwstr>
  </property>
  <property fmtid="{D5CDD505-2E9C-101B-9397-08002B2CF9AE}" pid="3" name="MSIP_Label_22f12ef9-d7dd-4ef3-b0e4-72f6431cf7ab_SetDate">
    <vt:lpwstr>2022-10-17T07:40:45Z</vt:lpwstr>
  </property>
  <property fmtid="{D5CDD505-2E9C-101B-9397-08002B2CF9AE}" pid="4" name="MSIP_Label_22f12ef9-d7dd-4ef3-b0e4-72f6431cf7ab_Method">
    <vt:lpwstr>Standard</vt:lpwstr>
  </property>
  <property fmtid="{D5CDD505-2E9C-101B-9397-08002B2CF9AE}" pid="5" name="MSIP_Label_22f12ef9-d7dd-4ef3-b0e4-72f6431cf7ab_Name">
    <vt:lpwstr>DEFAULT</vt:lpwstr>
  </property>
  <property fmtid="{D5CDD505-2E9C-101B-9397-08002B2CF9AE}" pid="6" name="MSIP_Label_22f12ef9-d7dd-4ef3-b0e4-72f6431cf7ab_SiteId">
    <vt:lpwstr>e8dcf6e6-3acc-4af9-9cb2-77f688cb688b</vt:lpwstr>
  </property>
  <property fmtid="{D5CDD505-2E9C-101B-9397-08002B2CF9AE}" pid="7" name="MSIP_Label_22f12ef9-d7dd-4ef3-b0e4-72f6431cf7ab_ActionId">
    <vt:lpwstr>d82e9c62-710d-4120-b630-cd1ca54edd31</vt:lpwstr>
  </property>
  <property fmtid="{D5CDD505-2E9C-101B-9397-08002B2CF9AE}" pid="8" name="MSIP_Label_22f12ef9-d7dd-4ef3-b0e4-72f6431cf7ab_ContentBits">
    <vt:lpwstr>1</vt:lpwstr>
  </property>
</Properties>
</file>